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FE" w:rsidRPr="00D155B8" w:rsidRDefault="006B21FE" w:rsidP="00C71FA1">
      <w:pPr>
        <w:spacing w:line="600" w:lineRule="exact"/>
        <w:jc w:val="left"/>
        <w:rPr>
          <w:rFonts w:ascii="黑体" w:eastAsia="黑体" w:hAnsi="黑体" w:cs="黑体"/>
          <w:b/>
          <w:kern w:val="0"/>
          <w:sz w:val="32"/>
          <w:szCs w:val="32"/>
        </w:rPr>
      </w:pPr>
      <w:r w:rsidRPr="00D155B8">
        <w:rPr>
          <w:rFonts w:ascii="黑体" w:eastAsia="黑体" w:hAnsi="黑体" w:cs="黑体" w:hint="eastAsia"/>
          <w:b/>
          <w:kern w:val="0"/>
          <w:sz w:val="32"/>
          <w:szCs w:val="32"/>
        </w:rPr>
        <w:t>附件</w:t>
      </w:r>
      <w:r w:rsidRPr="00D155B8">
        <w:rPr>
          <w:rFonts w:ascii="黑体" w:eastAsia="黑体" w:hAnsi="黑体" w:cs="黑体"/>
          <w:b/>
          <w:kern w:val="0"/>
          <w:sz w:val="32"/>
          <w:szCs w:val="32"/>
        </w:rPr>
        <w:t>14</w:t>
      </w:r>
    </w:p>
    <w:p w:rsidR="006B21FE" w:rsidRPr="00D155B8" w:rsidRDefault="006B21FE">
      <w:pPr>
        <w:spacing w:line="600" w:lineRule="exact"/>
        <w:jc w:val="center"/>
        <w:rPr>
          <w:rFonts w:ascii="宋体" w:cs="黑体"/>
          <w:b/>
          <w:kern w:val="0"/>
          <w:sz w:val="44"/>
          <w:szCs w:val="44"/>
        </w:rPr>
      </w:pPr>
    </w:p>
    <w:p w:rsidR="006B21FE" w:rsidRPr="00D155B8" w:rsidRDefault="006B21FE">
      <w:pPr>
        <w:spacing w:line="600" w:lineRule="exact"/>
        <w:jc w:val="center"/>
        <w:rPr>
          <w:rFonts w:ascii="宋体"/>
          <w:b/>
          <w:sz w:val="44"/>
          <w:szCs w:val="44"/>
        </w:rPr>
      </w:pPr>
      <w:r w:rsidRPr="00D155B8">
        <w:rPr>
          <w:rFonts w:ascii="宋体" w:hAnsi="宋体" w:hint="eastAsia"/>
          <w:b/>
          <w:sz w:val="44"/>
          <w:szCs w:val="44"/>
        </w:rPr>
        <w:t>沈阳工学院学生转专业工作实施办法</w:t>
      </w:r>
    </w:p>
    <w:p w:rsidR="006B21FE" w:rsidRPr="00D155B8" w:rsidRDefault="006B21FE">
      <w:pPr>
        <w:spacing w:line="600" w:lineRule="exact"/>
        <w:jc w:val="center"/>
        <w:rPr>
          <w:rFonts w:ascii="宋体"/>
          <w:b/>
          <w:sz w:val="44"/>
          <w:szCs w:val="44"/>
        </w:rPr>
      </w:pPr>
    </w:p>
    <w:p w:rsidR="006B21FE" w:rsidRPr="00D155B8" w:rsidRDefault="006B21FE" w:rsidP="00AC11C2">
      <w:pPr>
        <w:spacing w:line="520" w:lineRule="exact"/>
        <w:ind w:leftChars="-100" w:left="-211" w:rightChars="-100" w:right="-211" w:firstLineChars="200" w:firstLine="641"/>
        <w:rPr>
          <w:rFonts w:ascii="仿宋" w:eastAsia="仿宋" w:hAnsi="仿宋" w:cs="仿宋"/>
          <w:kern w:val="0"/>
          <w:sz w:val="32"/>
          <w:szCs w:val="32"/>
        </w:rPr>
      </w:pPr>
      <w:r w:rsidRPr="00D155B8">
        <w:rPr>
          <w:rFonts w:ascii="仿宋" w:eastAsia="仿宋" w:hAnsi="仿宋" w:cs="仿宋" w:hint="eastAsia"/>
          <w:kern w:val="0"/>
          <w:sz w:val="32"/>
          <w:szCs w:val="32"/>
        </w:rPr>
        <w:t>为满足社会对人才培养的需求，充分调动学生的积极性，鼓励学生发展个性和特长。根据教育部《普通高等学校学生管理规定》（教育部令第</w:t>
      </w:r>
      <w:r w:rsidRPr="00D155B8">
        <w:rPr>
          <w:rFonts w:ascii="仿宋" w:eastAsia="仿宋" w:hAnsi="仿宋" w:cs="仿宋"/>
          <w:kern w:val="0"/>
          <w:sz w:val="32"/>
          <w:szCs w:val="32"/>
        </w:rPr>
        <w:t>41</w:t>
      </w:r>
      <w:r w:rsidRPr="00D155B8">
        <w:rPr>
          <w:rFonts w:ascii="仿宋" w:eastAsia="仿宋" w:hAnsi="仿宋" w:cs="仿宋" w:hint="eastAsia"/>
          <w:kern w:val="0"/>
          <w:sz w:val="32"/>
          <w:szCs w:val="32"/>
        </w:rPr>
        <w:t>号）和《</w:t>
      </w:r>
      <w:r w:rsidRPr="00D155B8">
        <w:rPr>
          <w:rFonts w:ascii="仿宋" w:eastAsia="仿宋" w:hAnsi="仿宋" w:cs="仿宋" w:hint="eastAsia"/>
          <w:spacing w:val="30"/>
          <w:sz w:val="32"/>
          <w:szCs w:val="32"/>
          <w:shd w:val="clear" w:color="auto" w:fill="FFFFFF"/>
        </w:rPr>
        <w:t>辽宁省教育厅关于做好</w:t>
      </w:r>
      <w:r w:rsidRPr="00D155B8">
        <w:rPr>
          <w:rFonts w:ascii="仿宋" w:eastAsia="仿宋" w:hAnsi="仿宋" w:cs="仿宋"/>
          <w:spacing w:val="30"/>
          <w:sz w:val="32"/>
          <w:szCs w:val="32"/>
          <w:shd w:val="clear" w:color="auto" w:fill="FFFFFF"/>
        </w:rPr>
        <w:t>&lt;</w:t>
      </w:r>
      <w:r w:rsidRPr="00D155B8">
        <w:rPr>
          <w:rFonts w:ascii="仿宋" w:eastAsia="仿宋" w:hAnsi="仿宋" w:cs="仿宋" w:hint="eastAsia"/>
          <w:spacing w:val="30"/>
          <w:sz w:val="32"/>
          <w:szCs w:val="32"/>
          <w:shd w:val="clear" w:color="auto" w:fill="FFFFFF"/>
        </w:rPr>
        <w:t>普通高校学校学生管理规定</w:t>
      </w:r>
      <w:r w:rsidRPr="00D155B8">
        <w:rPr>
          <w:rFonts w:ascii="仿宋" w:eastAsia="仿宋" w:hAnsi="仿宋" w:cs="仿宋"/>
          <w:spacing w:val="30"/>
          <w:sz w:val="32"/>
          <w:szCs w:val="32"/>
          <w:shd w:val="clear" w:color="auto" w:fill="FFFFFF"/>
        </w:rPr>
        <w:t>&gt;</w:t>
      </w:r>
      <w:r w:rsidRPr="00D155B8">
        <w:rPr>
          <w:rFonts w:ascii="仿宋" w:eastAsia="仿宋" w:hAnsi="仿宋" w:cs="仿宋" w:hint="eastAsia"/>
          <w:spacing w:val="30"/>
          <w:sz w:val="32"/>
          <w:szCs w:val="32"/>
          <w:shd w:val="clear" w:color="auto" w:fill="FFFFFF"/>
        </w:rPr>
        <w:t>（教育部</w:t>
      </w:r>
      <w:r w:rsidRPr="00D155B8">
        <w:rPr>
          <w:rFonts w:ascii="仿宋" w:eastAsia="仿宋" w:hAnsi="仿宋" w:cs="仿宋"/>
          <w:spacing w:val="30"/>
          <w:sz w:val="32"/>
          <w:szCs w:val="32"/>
          <w:shd w:val="clear" w:color="auto" w:fill="FFFFFF"/>
        </w:rPr>
        <w:t>41</w:t>
      </w:r>
      <w:r w:rsidRPr="00D155B8">
        <w:rPr>
          <w:rFonts w:ascii="仿宋" w:eastAsia="仿宋" w:hAnsi="仿宋" w:cs="仿宋" w:hint="eastAsia"/>
          <w:spacing w:val="30"/>
          <w:sz w:val="32"/>
          <w:szCs w:val="32"/>
          <w:shd w:val="clear" w:color="auto" w:fill="FFFFFF"/>
        </w:rPr>
        <w:t>号令）贯彻实施工作的通知》（</w:t>
      </w:r>
      <w:r w:rsidRPr="00D155B8">
        <w:rPr>
          <w:rFonts w:ascii="仿宋" w:eastAsia="仿宋" w:hAnsi="仿宋" w:cs="仿宋" w:hint="eastAsia"/>
          <w:sz w:val="32"/>
          <w:szCs w:val="32"/>
          <w:shd w:val="clear" w:color="auto" w:fill="FFFFFF"/>
        </w:rPr>
        <w:t>辽教发</w:t>
      </w:r>
      <w:r w:rsidRPr="00D155B8">
        <w:rPr>
          <w:rFonts w:ascii="仿宋" w:eastAsia="仿宋" w:hAnsi="仿宋" w:cs="仿宋" w:hint="eastAsia"/>
          <w:color w:val="000000"/>
          <w:kern w:val="0"/>
          <w:sz w:val="32"/>
        </w:rPr>
        <w:t>〔</w:t>
      </w:r>
      <w:r w:rsidRPr="00D155B8">
        <w:rPr>
          <w:rFonts w:ascii="仿宋" w:eastAsia="仿宋" w:hAnsi="仿宋" w:cs="仿宋"/>
          <w:color w:val="000000"/>
          <w:kern w:val="0"/>
          <w:sz w:val="32"/>
        </w:rPr>
        <w:t>2017</w:t>
      </w:r>
      <w:r w:rsidRPr="00D155B8">
        <w:rPr>
          <w:rFonts w:ascii="仿宋" w:eastAsia="仿宋" w:hAnsi="仿宋" w:cs="仿宋" w:hint="eastAsia"/>
          <w:color w:val="000000"/>
          <w:kern w:val="0"/>
          <w:sz w:val="32"/>
        </w:rPr>
        <w:t>〕</w:t>
      </w:r>
      <w:r w:rsidRPr="00D155B8">
        <w:rPr>
          <w:rFonts w:ascii="仿宋" w:eastAsia="仿宋" w:hAnsi="仿宋" w:cs="仿宋"/>
          <w:sz w:val="32"/>
          <w:szCs w:val="32"/>
          <w:shd w:val="clear" w:color="auto" w:fill="FFFFFF"/>
        </w:rPr>
        <w:t>40</w:t>
      </w:r>
      <w:r w:rsidRPr="00D155B8">
        <w:rPr>
          <w:rFonts w:ascii="仿宋" w:eastAsia="仿宋" w:hAnsi="仿宋" w:cs="仿宋" w:hint="eastAsia"/>
          <w:sz w:val="32"/>
          <w:szCs w:val="32"/>
          <w:shd w:val="clear" w:color="auto" w:fill="FFFFFF"/>
        </w:rPr>
        <w:t>号）</w:t>
      </w:r>
      <w:r w:rsidRPr="00D155B8">
        <w:rPr>
          <w:rFonts w:ascii="仿宋" w:eastAsia="仿宋" w:hAnsi="仿宋" w:cs="仿宋" w:hint="eastAsia"/>
          <w:kern w:val="0"/>
          <w:sz w:val="32"/>
          <w:szCs w:val="32"/>
        </w:rPr>
        <w:t>文件精神，我校拟在学生中开展转专业工作，特制定本办法。</w:t>
      </w:r>
    </w:p>
    <w:p w:rsidR="006B21FE" w:rsidRPr="00D155B8" w:rsidRDefault="006B21FE" w:rsidP="00AC11C2">
      <w:pPr>
        <w:numPr>
          <w:ilvl w:val="0"/>
          <w:numId w:val="1"/>
        </w:numPr>
        <w:spacing w:beforeLines="50" w:afterLines="50" w:line="520" w:lineRule="exact"/>
        <w:ind w:leftChars="-100" w:left="-211" w:rightChars="-100" w:right="-211" w:firstLineChars="200" w:firstLine="641"/>
        <w:rPr>
          <w:rFonts w:ascii="黑体" w:eastAsia="黑体" w:hAnsi="黑体" w:cs="黑体"/>
          <w:kern w:val="0"/>
          <w:sz w:val="32"/>
          <w:szCs w:val="32"/>
        </w:rPr>
      </w:pPr>
      <w:r w:rsidRPr="00D155B8">
        <w:rPr>
          <w:rFonts w:ascii="黑体" w:eastAsia="黑体" w:hAnsi="黑体" w:cs="黑体" w:hint="eastAsia"/>
          <w:kern w:val="0"/>
          <w:sz w:val="32"/>
          <w:szCs w:val="32"/>
        </w:rPr>
        <w:t>转专业应遵循的原则</w:t>
      </w:r>
    </w:p>
    <w:p w:rsidR="006B21FE" w:rsidRPr="00D155B8" w:rsidRDefault="006B21FE" w:rsidP="00AC11C2">
      <w:pPr>
        <w:spacing w:line="520" w:lineRule="exact"/>
        <w:ind w:leftChars="-100" w:left="-211" w:rightChars="-100" w:right="-211" w:firstLineChars="200" w:firstLine="641"/>
        <w:rPr>
          <w:rFonts w:ascii="仿宋" w:eastAsia="仿宋" w:hAnsi="仿宋" w:cs="仿宋"/>
          <w:b/>
          <w:bCs/>
          <w:kern w:val="0"/>
          <w:sz w:val="32"/>
          <w:szCs w:val="32"/>
        </w:rPr>
      </w:pPr>
      <w:r w:rsidRPr="00D155B8">
        <w:rPr>
          <w:rFonts w:ascii="仿宋" w:eastAsia="仿宋" w:hAnsi="仿宋" w:cs="仿宋"/>
          <w:kern w:val="0"/>
          <w:sz w:val="32"/>
          <w:szCs w:val="32"/>
        </w:rPr>
        <w:t>1.</w:t>
      </w:r>
      <w:r w:rsidRPr="00D155B8">
        <w:rPr>
          <w:rFonts w:ascii="仿宋" w:eastAsia="仿宋" w:hAnsi="仿宋" w:cs="仿宋" w:hint="eastAsia"/>
          <w:kern w:val="0"/>
          <w:sz w:val="32"/>
          <w:szCs w:val="32"/>
        </w:rPr>
        <w:t>以学生为本，有利于学生自主学习、个性发展和成长成才的原则；</w:t>
      </w:r>
    </w:p>
    <w:p w:rsidR="006B21FE" w:rsidRPr="00D155B8" w:rsidRDefault="006B21FE" w:rsidP="00AC11C2">
      <w:pPr>
        <w:spacing w:line="520" w:lineRule="exact"/>
        <w:ind w:leftChars="-100" w:left="-211" w:rightChars="-100" w:right="-211" w:firstLineChars="200" w:firstLine="641"/>
        <w:rPr>
          <w:rFonts w:ascii="仿宋" w:eastAsia="仿宋" w:hAnsi="仿宋" w:cs="仿宋"/>
          <w:b/>
          <w:bCs/>
          <w:kern w:val="0"/>
          <w:sz w:val="32"/>
          <w:szCs w:val="32"/>
        </w:rPr>
      </w:pPr>
      <w:r w:rsidRPr="00D155B8">
        <w:rPr>
          <w:rFonts w:ascii="仿宋" w:eastAsia="仿宋" w:hAnsi="仿宋" w:cs="仿宋"/>
          <w:kern w:val="0"/>
          <w:sz w:val="32"/>
          <w:szCs w:val="32"/>
        </w:rPr>
        <w:t>2.</w:t>
      </w:r>
      <w:r w:rsidRPr="00D155B8">
        <w:rPr>
          <w:rFonts w:ascii="仿宋" w:eastAsia="仿宋" w:hAnsi="仿宋" w:cs="仿宋" w:hint="eastAsia"/>
          <w:kern w:val="0"/>
          <w:sz w:val="32"/>
          <w:szCs w:val="32"/>
        </w:rPr>
        <w:t>公平、公正、公开的原则；</w:t>
      </w:r>
    </w:p>
    <w:p w:rsidR="006B21FE" w:rsidRPr="00D155B8" w:rsidRDefault="006B21FE" w:rsidP="00AC11C2">
      <w:pPr>
        <w:spacing w:line="520" w:lineRule="exact"/>
        <w:ind w:leftChars="-100" w:left="-211" w:rightChars="-100" w:right="-211" w:firstLineChars="200" w:firstLine="641"/>
        <w:rPr>
          <w:rFonts w:ascii="仿宋" w:eastAsia="仿宋" w:hAnsi="仿宋" w:cs="仿宋"/>
          <w:kern w:val="0"/>
          <w:sz w:val="32"/>
          <w:szCs w:val="32"/>
        </w:rPr>
      </w:pPr>
      <w:r w:rsidRPr="00D155B8">
        <w:rPr>
          <w:rFonts w:ascii="仿宋" w:eastAsia="仿宋" w:hAnsi="仿宋" w:cs="仿宋"/>
          <w:kern w:val="0"/>
          <w:sz w:val="32"/>
          <w:szCs w:val="32"/>
        </w:rPr>
        <w:t>3.</w:t>
      </w:r>
      <w:r w:rsidRPr="00D155B8">
        <w:rPr>
          <w:rFonts w:ascii="仿宋" w:eastAsia="仿宋" w:hAnsi="仿宋" w:cs="仿宋" w:hint="eastAsia"/>
          <w:kern w:val="0"/>
          <w:sz w:val="32"/>
          <w:szCs w:val="32"/>
        </w:rPr>
        <w:t>满足社会对人才需求、有利于促进就业的原则；</w:t>
      </w:r>
    </w:p>
    <w:p w:rsidR="006B21FE" w:rsidRPr="00D155B8" w:rsidRDefault="006B21FE" w:rsidP="00AC11C2">
      <w:pPr>
        <w:spacing w:line="520" w:lineRule="exact"/>
        <w:ind w:leftChars="-100" w:left="-211" w:rightChars="-100" w:right="-211" w:firstLineChars="200" w:firstLine="641"/>
        <w:rPr>
          <w:rFonts w:ascii="仿宋" w:eastAsia="仿宋" w:hAnsi="仿宋" w:cs="仿宋"/>
          <w:kern w:val="0"/>
          <w:sz w:val="32"/>
          <w:szCs w:val="32"/>
        </w:rPr>
      </w:pPr>
      <w:r w:rsidRPr="00D155B8">
        <w:rPr>
          <w:rFonts w:ascii="仿宋" w:eastAsia="仿宋" w:hAnsi="仿宋" w:cs="仿宋"/>
          <w:kern w:val="0"/>
          <w:sz w:val="32"/>
          <w:szCs w:val="32"/>
        </w:rPr>
        <w:t>4.</w:t>
      </w:r>
      <w:r w:rsidRPr="00D155B8">
        <w:rPr>
          <w:rFonts w:ascii="仿宋" w:eastAsia="仿宋" w:hAnsi="仿宋" w:cs="仿宋" w:hint="eastAsia"/>
          <w:kern w:val="0"/>
          <w:sz w:val="32"/>
          <w:szCs w:val="32"/>
        </w:rPr>
        <w:t>择优录取的原则。</w:t>
      </w:r>
    </w:p>
    <w:p w:rsidR="006B21FE" w:rsidRPr="00D155B8" w:rsidRDefault="006B21FE" w:rsidP="00AC11C2">
      <w:pPr>
        <w:numPr>
          <w:ilvl w:val="0"/>
          <w:numId w:val="1"/>
        </w:numPr>
        <w:spacing w:beforeLines="50" w:afterLines="50" w:line="520" w:lineRule="exact"/>
        <w:ind w:leftChars="-100" w:left="-211" w:rightChars="-100" w:right="-211" w:firstLineChars="200" w:firstLine="641"/>
        <w:rPr>
          <w:rFonts w:ascii="黑体" w:eastAsia="黑体" w:hAnsi="黑体" w:cs="黑体"/>
          <w:kern w:val="0"/>
          <w:sz w:val="32"/>
          <w:szCs w:val="32"/>
        </w:rPr>
      </w:pPr>
      <w:r w:rsidRPr="00D155B8">
        <w:rPr>
          <w:rFonts w:ascii="黑体" w:eastAsia="黑体" w:hAnsi="黑体" w:cs="黑体" w:hint="eastAsia"/>
          <w:kern w:val="0"/>
          <w:sz w:val="32"/>
          <w:szCs w:val="32"/>
        </w:rPr>
        <w:t>组织机构</w:t>
      </w:r>
    </w:p>
    <w:p w:rsidR="006B21FE" w:rsidRPr="00D155B8" w:rsidRDefault="006B21FE" w:rsidP="00AC11C2">
      <w:pPr>
        <w:spacing w:line="560" w:lineRule="exact"/>
        <w:ind w:leftChars="-100" w:left="-211" w:rightChars="-100" w:right="-211" w:firstLineChars="250" w:firstLine="801"/>
        <w:rPr>
          <w:rFonts w:ascii="仿宋" w:eastAsia="仿宋" w:hAnsi="仿宋" w:cs="仿宋"/>
          <w:kern w:val="0"/>
          <w:sz w:val="32"/>
          <w:szCs w:val="32"/>
        </w:rPr>
      </w:pPr>
      <w:r w:rsidRPr="00D155B8">
        <w:rPr>
          <w:rFonts w:ascii="仿宋" w:eastAsia="仿宋" w:hAnsi="仿宋" w:cs="仿宋" w:hint="eastAsia"/>
          <w:kern w:val="0"/>
          <w:sz w:val="32"/>
          <w:szCs w:val="32"/>
        </w:rPr>
        <w:t>转专业工作最终决定权在校长办公会议</w:t>
      </w:r>
      <w:r w:rsidR="00AC11C2">
        <w:rPr>
          <w:rFonts w:ascii="仿宋" w:eastAsia="仿宋" w:hAnsi="仿宋" w:cs="仿宋" w:hint="eastAsia"/>
          <w:kern w:val="0"/>
          <w:sz w:val="32"/>
          <w:szCs w:val="32"/>
        </w:rPr>
        <w:t>。</w:t>
      </w:r>
      <w:r w:rsidRPr="00D155B8">
        <w:rPr>
          <w:rFonts w:ascii="仿宋" w:eastAsia="仿宋" w:hAnsi="仿宋" w:cs="仿宋" w:hint="eastAsia"/>
          <w:kern w:val="0"/>
          <w:sz w:val="32"/>
          <w:szCs w:val="32"/>
        </w:rPr>
        <w:t>为做好各环节相关工作，学校成立转专业工作领导小组，全面负责转专业工作的计划、组织、实施及宣传工作，并受理学生的书面申诉。</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hint="eastAsia"/>
          <w:kern w:val="0"/>
          <w:sz w:val="32"/>
          <w:szCs w:val="32"/>
        </w:rPr>
        <w:t>组</w:t>
      </w:r>
      <w:r w:rsidRPr="00D155B8">
        <w:rPr>
          <w:rFonts w:ascii="仿宋" w:eastAsia="仿宋" w:hAnsi="仿宋" w:cs="仿宋"/>
          <w:kern w:val="0"/>
          <w:sz w:val="32"/>
          <w:szCs w:val="32"/>
        </w:rPr>
        <w:t xml:space="preserve">  </w:t>
      </w:r>
      <w:r w:rsidRPr="00D155B8">
        <w:rPr>
          <w:rFonts w:ascii="仿宋" w:eastAsia="仿宋" w:hAnsi="仿宋" w:cs="仿宋" w:hint="eastAsia"/>
          <w:kern w:val="0"/>
          <w:sz w:val="32"/>
          <w:szCs w:val="32"/>
        </w:rPr>
        <w:t>长：校长</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hint="eastAsia"/>
          <w:kern w:val="0"/>
          <w:sz w:val="32"/>
          <w:szCs w:val="32"/>
        </w:rPr>
        <w:t>副组长：分管教学工作副校长</w:t>
      </w:r>
    </w:p>
    <w:p w:rsidR="006B21FE" w:rsidRPr="00D155B8" w:rsidRDefault="006B21FE" w:rsidP="00AC11C2">
      <w:pPr>
        <w:spacing w:line="560" w:lineRule="exact"/>
        <w:ind w:leftChars="-100" w:left="-211" w:right="-57" w:firstLineChars="200" w:firstLine="641"/>
        <w:rPr>
          <w:rFonts w:ascii="仿宋" w:eastAsia="仿宋" w:hAnsi="仿宋" w:cs="仿宋"/>
          <w:spacing w:val="-20"/>
          <w:kern w:val="0"/>
          <w:sz w:val="32"/>
          <w:szCs w:val="32"/>
        </w:rPr>
      </w:pPr>
      <w:r w:rsidRPr="00D155B8">
        <w:rPr>
          <w:rFonts w:ascii="仿宋" w:eastAsia="仿宋" w:hAnsi="仿宋" w:cs="仿宋" w:hint="eastAsia"/>
          <w:kern w:val="0"/>
          <w:sz w:val="32"/>
          <w:szCs w:val="32"/>
        </w:rPr>
        <w:lastRenderedPageBreak/>
        <w:t>成</w:t>
      </w:r>
      <w:r w:rsidRPr="00D155B8">
        <w:rPr>
          <w:rFonts w:ascii="仿宋" w:eastAsia="仿宋" w:hAnsi="仿宋" w:cs="仿宋"/>
          <w:kern w:val="0"/>
          <w:sz w:val="32"/>
          <w:szCs w:val="32"/>
        </w:rPr>
        <w:t xml:space="preserve">  </w:t>
      </w:r>
      <w:r w:rsidRPr="00D155B8">
        <w:rPr>
          <w:rFonts w:ascii="仿宋" w:eastAsia="仿宋" w:hAnsi="仿宋" w:cs="仿宋" w:hint="eastAsia"/>
          <w:kern w:val="0"/>
          <w:sz w:val="32"/>
          <w:szCs w:val="32"/>
        </w:rPr>
        <w:t>员：教学管理部部长、督导审计部部长、</w:t>
      </w:r>
      <w:r w:rsidRPr="00D155B8">
        <w:rPr>
          <w:rFonts w:ascii="仿宋" w:eastAsia="仿宋" w:hAnsi="仿宋" w:cs="仿宋" w:hint="eastAsia"/>
          <w:spacing w:val="-20"/>
          <w:kern w:val="0"/>
          <w:sz w:val="32"/>
          <w:szCs w:val="32"/>
        </w:rPr>
        <w:t>各专业学院院长</w:t>
      </w:r>
    </w:p>
    <w:p w:rsidR="006B21FE" w:rsidRPr="00D155B8" w:rsidRDefault="006B21FE" w:rsidP="00AC11C2">
      <w:pPr>
        <w:spacing w:beforeLines="50" w:afterLines="50" w:line="560" w:lineRule="exact"/>
        <w:ind w:leftChars="-100" w:left="-211" w:right="-57" w:firstLineChars="200" w:firstLine="641"/>
        <w:rPr>
          <w:rFonts w:ascii="黑体" w:eastAsia="黑体" w:hAnsi="黑体" w:cs="黑体"/>
          <w:bCs/>
          <w:kern w:val="0"/>
          <w:sz w:val="32"/>
          <w:szCs w:val="32"/>
        </w:rPr>
      </w:pPr>
      <w:r w:rsidRPr="00D155B8">
        <w:rPr>
          <w:rFonts w:ascii="黑体" w:eastAsia="黑体" w:hAnsi="黑体" w:cs="黑体" w:hint="eastAsia"/>
          <w:bCs/>
          <w:kern w:val="0"/>
          <w:sz w:val="32"/>
          <w:szCs w:val="32"/>
        </w:rPr>
        <w:t>三、转专业的类型和范围</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hint="eastAsia"/>
          <w:kern w:val="0"/>
          <w:sz w:val="32"/>
          <w:szCs w:val="32"/>
        </w:rPr>
        <w:t>我校可以申请转专业的学生包括三种类型：</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hint="eastAsia"/>
          <w:kern w:val="0"/>
          <w:sz w:val="32"/>
          <w:szCs w:val="32"/>
        </w:rPr>
        <w:t>第一类，普通在校生转专业</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hint="eastAsia"/>
          <w:kern w:val="0"/>
          <w:sz w:val="32"/>
          <w:szCs w:val="32"/>
        </w:rPr>
        <w:t>凡我校在籍在校的大一学生，经本人自愿申请，符合下列条件之一者均可申请转专业。</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kern w:val="0"/>
          <w:sz w:val="32"/>
          <w:szCs w:val="32"/>
        </w:rPr>
        <w:t>1.</w:t>
      </w:r>
      <w:r w:rsidRPr="00D155B8">
        <w:rPr>
          <w:rFonts w:ascii="仿宋" w:eastAsia="仿宋" w:hAnsi="仿宋" w:cs="仿宋" w:hint="eastAsia"/>
          <w:kern w:val="0"/>
          <w:sz w:val="32"/>
          <w:szCs w:val="32"/>
        </w:rPr>
        <w:t>主干课排名在专业前</w:t>
      </w:r>
      <w:r w:rsidRPr="00D155B8">
        <w:rPr>
          <w:rFonts w:ascii="仿宋" w:eastAsia="仿宋" w:hAnsi="仿宋" w:cs="仿宋"/>
          <w:kern w:val="0"/>
          <w:sz w:val="32"/>
          <w:szCs w:val="32"/>
        </w:rPr>
        <w:t>40%</w:t>
      </w:r>
      <w:r w:rsidRPr="00D155B8">
        <w:rPr>
          <w:rFonts w:ascii="仿宋" w:eastAsia="仿宋" w:hAnsi="仿宋" w:cs="仿宋" w:hint="eastAsia"/>
          <w:kern w:val="0"/>
          <w:sz w:val="32"/>
          <w:szCs w:val="32"/>
        </w:rPr>
        <w:t>且全部课程均及格的学生。</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kern w:val="0"/>
          <w:sz w:val="32"/>
          <w:szCs w:val="32"/>
        </w:rPr>
        <w:t>2.</w:t>
      </w:r>
      <w:r w:rsidRPr="00D155B8">
        <w:rPr>
          <w:rFonts w:ascii="仿宋" w:eastAsia="仿宋" w:hAnsi="仿宋" w:cs="仿宋" w:hint="eastAsia"/>
          <w:kern w:val="0"/>
          <w:sz w:val="32"/>
          <w:szCs w:val="32"/>
        </w:rPr>
        <w:t>所学不及格课程不超过</w:t>
      </w:r>
      <w:r w:rsidRPr="00D155B8">
        <w:rPr>
          <w:rFonts w:ascii="仿宋" w:eastAsia="仿宋" w:hAnsi="仿宋" w:cs="仿宋"/>
          <w:kern w:val="0"/>
          <w:sz w:val="32"/>
          <w:szCs w:val="32"/>
        </w:rPr>
        <w:t>1</w:t>
      </w:r>
      <w:r w:rsidRPr="00D155B8">
        <w:rPr>
          <w:rFonts w:ascii="仿宋" w:eastAsia="仿宋" w:hAnsi="仿宋" w:cs="仿宋" w:hint="eastAsia"/>
          <w:kern w:val="0"/>
          <w:sz w:val="32"/>
          <w:szCs w:val="32"/>
        </w:rPr>
        <w:t>科且在某一方面有突出贡献者。</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hint="eastAsia"/>
          <w:kern w:val="0"/>
          <w:sz w:val="32"/>
          <w:szCs w:val="32"/>
        </w:rPr>
        <w:t>第二类，面向国际化教育转专业</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hint="eastAsia"/>
          <w:kern w:val="0"/>
          <w:sz w:val="32"/>
          <w:szCs w:val="32"/>
        </w:rPr>
        <w:t>凡参加我校国际合作班，有利于学生发展，为保障学生能够对接国外高校的相关专业学习，根据需要，允许学生由原专业转到对接国外高校的相关专业。</w:t>
      </w:r>
    </w:p>
    <w:p w:rsidR="006B21FE" w:rsidRPr="00D155B8" w:rsidRDefault="006B21FE" w:rsidP="00AC11C2">
      <w:pPr>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hint="eastAsia"/>
          <w:kern w:val="0"/>
          <w:sz w:val="32"/>
          <w:szCs w:val="32"/>
        </w:rPr>
        <w:t>第三类，特殊情况下转专业</w:t>
      </w:r>
    </w:p>
    <w:p w:rsidR="006B21FE" w:rsidRPr="00D155B8" w:rsidRDefault="006B21FE" w:rsidP="00AC11C2">
      <w:pPr>
        <w:widowControl/>
        <w:shd w:val="clear" w:color="auto" w:fill="FFFFFF"/>
        <w:topLinePunct/>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snapToGrid w:val="0"/>
          <w:kern w:val="0"/>
          <w:sz w:val="32"/>
          <w:szCs w:val="32"/>
        </w:rPr>
        <w:t>1.</w:t>
      </w:r>
      <w:r w:rsidRPr="00D155B8">
        <w:rPr>
          <w:rFonts w:ascii="仿宋" w:eastAsia="仿宋" w:hAnsi="仿宋" w:cs="仿宋" w:hint="eastAsia"/>
          <w:snapToGrid w:val="0"/>
          <w:kern w:val="0"/>
          <w:sz w:val="32"/>
          <w:szCs w:val="32"/>
        </w:rPr>
        <w:t>学生入学后发现某种疾病或生理缺陷，经二级甲等以上（含二级甲等）医院检查证明，不能在原专业学习，但尚能在本校其他专业学习者；</w:t>
      </w:r>
    </w:p>
    <w:p w:rsidR="006B21FE" w:rsidRPr="00D155B8" w:rsidRDefault="006B21FE" w:rsidP="00AC11C2">
      <w:pPr>
        <w:widowControl/>
        <w:shd w:val="clear" w:color="auto" w:fill="FFFFFF"/>
        <w:topLinePunct/>
        <w:spacing w:line="560" w:lineRule="exact"/>
        <w:ind w:leftChars="-100" w:left="-211" w:right="-57" w:firstLineChars="200" w:firstLine="641"/>
        <w:rPr>
          <w:rFonts w:ascii="仿宋" w:eastAsia="仿宋" w:hAnsi="仿宋" w:cs="仿宋"/>
          <w:kern w:val="0"/>
          <w:sz w:val="32"/>
          <w:szCs w:val="32"/>
        </w:rPr>
      </w:pPr>
      <w:r w:rsidRPr="00D155B8">
        <w:rPr>
          <w:rFonts w:ascii="仿宋" w:eastAsia="仿宋" w:hAnsi="仿宋" w:cs="仿宋"/>
          <w:snapToGrid w:val="0"/>
          <w:kern w:val="0"/>
          <w:sz w:val="32"/>
          <w:szCs w:val="32"/>
        </w:rPr>
        <w:t>2.</w:t>
      </w:r>
      <w:r w:rsidRPr="00D155B8">
        <w:rPr>
          <w:rFonts w:ascii="仿宋" w:eastAsia="仿宋" w:hAnsi="仿宋" w:cs="仿宋" w:hint="eastAsia"/>
          <w:snapToGrid w:val="0"/>
          <w:kern w:val="0"/>
          <w:sz w:val="32"/>
          <w:szCs w:val="32"/>
        </w:rPr>
        <w:t>学校认为学生就读原专业确有某种特殊困难，无法继续学习者；</w:t>
      </w:r>
    </w:p>
    <w:p w:rsidR="006B21FE" w:rsidRPr="00D155B8" w:rsidRDefault="006B21FE" w:rsidP="00AC11C2">
      <w:pPr>
        <w:widowControl/>
        <w:shd w:val="clear" w:color="auto" w:fill="FFFFFF"/>
        <w:topLinePunct/>
        <w:spacing w:line="560" w:lineRule="exact"/>
        <w:ind w:leftChars="-100" w:left="-211" w:right="-57" w:firstLineChars="200" w:firstLine="641"/>
        <w:rPr>
          <w:rFonts w:ascii="仿宋" w:eastAsia="仿宋" w:hAnsi="仿宋" w:cs="仿宋"/>
          <w:snapToGrid w:val="0"/>
          <w:kern w:val="0"/>
          <w:sz w:val="32"/>
          <w:szCs w:val="32"/>
        </w:rPr>
      </w:pPr>
      <w:r w:rsidRPr="00D155B8">
        <w:rPr>
          <w:rFonts w:ascii="仿宋" w:eastAsia="仿宋" w:hAnsi="仿宋" w:cs="仿宋"/>
          <w:snapToGrid w:val="0"/>
          <w:kern w:val="0"/>
          <w:sz w:val="32"/>
          <w:szCs w:val="32"/>
        </w:rPr>
        <w:t>3.</w:t>
      </w:r>
      <w:r w:rsidRPr="00D155B8">
        <w:rPr>
          <w:rFonts w:ascii="仿宋" w:eastAsia="仿宋" w:hAnsi="仿宋" w:cs="仿宋" w:hint="eastAsia"/>
          <w:snapToGrid w:val="0"/>
          <w:kern w:val="0"/>
          <w:sz w:val="32"/>
          <w:szCs w:val="32"/>
        </w:rPr>
        <w:t>某一专业停办，停办专业现有学生需转为其它专业者；</w:t>
      </w:r>
    </w:p>
    <w:p w:rsidR="006B21FE" w:rsidRPr="00D155B8" w:rsidRDefault="006B21FE" w:rsidP="00AC11C2">
      <w:pPr>
        <w:widowControl/>
        <w:shd w:val="clear" w:color="auto" w:fill="FFFFFF"/>
        <w:topLinePunct/>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4.</w:t>
      </w:r>
      <w:r w:rsidRPr="00D155B8">
        <w:rPr>
          <w:rFonts w:ascii="仿宋" w:eastAsia="仿宋" w:hAnsi="仿宋" w:cs="仿宋" w:hint="eastAsia"/>
          <w:sz w:val="32"/>
          <w:szCs w:val="32"/>
        </w:rPr>
        <w:t>因休学或保留学籍复学后，原专业已停止招生者；</w:t>
      </w:r>
    </w:p>
    <w:p w:rsidR="006B21FE" w:rsidRPr="00D155B8" w:rsidRDefault="006B21FE" w:rsidP="00AC11C2">
      <w:pPr>
        <w:widowControl/>
        <w:shd w:val="clear" w:color="auto" w:fill="FFFFFF"/>
        <w:topLinePunct/>
        <w:spacing w:line="540" w:lineRule="exact"/>
        <w:ind w:leftChars="-100" w:left="-211" w:right="-57" w:firstLineChars="200" w:firstLine="641"/>
        <w:rPr>
          <w:rFonts w:ascii="仿宋" w:eastAsia="仿宋" w:hAnsi="仿宋" w:cs="仿宋"/>
          <w:color w:val="FF0000"/>
          <w:sz w:val="32"/>
          <w:szCs w:val="32"/>
        </w:rPr>
      </w:pPr>
      <w:r w:rsidRPr="00D155B8">
        <w:rPr>
          <w:rFonts w:ascii="仿宋" w:eastAsia="仿宋" w:hAnsi="仿宋" w:cs="仿宋"/>
          <w:sz w:val="32"/>
          <w:szCs w:val="32"/>
        </w:rPr>
        <w:lastRenderedPageBreak/>
        <w:t>5.</w:t>
      </w:r>
      <w:r w:rsidRPr="00D155B8">
        <w:rPr>
          <w:rFonts w:ascii="仿宋" w:eastAsia="仿宋" w:hAnsi="仿宋" w:cs="仿宋" w:hint="eastAsia"/>
          <w:sz w:val="32"/>
          <w:szCs w:val="32"/>
        </w:rPr>
        <w:t>根据教育部办公厅《关于进一步做好高校学生参军入伍工作的通知》（教学厅</w:t>
      </w:r>
      <w:r w:rsidRPr="00D155B8">
        <w:rPr>
          <w:rFonts w:ascii="仿宋" w:eastAsia="仿宋" w:hAnsi="仿宋" w:cs="仿宋" w:hint="eastAsia"/>
          <w:color w:val="000000"/>
          <w:kern w:val="0"/>
          <w:sz w:val="32"/>
        </w:rPr>
        <w:t>〔</w:t>
      </w:r>
      <w:r w:rsidRPr="00D155B8">
        <w:rPr>
          <w:rFonts w:ascii="仿宋" w:eastAsia="仿宋" w:hAnsi="仿宋" w:cs="仿宋"/>
          <w:color w:val="000000"/>
          <w:kern w:val="0"/>
          <w:sz w:val="32"/>
        </w:rPr>
        <w:t>2015</w:t>
      </w:r>
      <w:r w:rsidRPr="00D155B8">
        <w:rPr>
          <w:rFonts w:ascii="仿宋" w:eastAsia="仿宋" w:hAnsi="仿宋" w:cs="仿宋" w:hint="eastAsia"/>
          <w:color w:val="000000"/>
          <w:kern w:val="0"/>
          <w:sz w:val="32"/>
        </w:rPr>
        <w:t>〕</w:t>
      </w:r>
      <w:r w:rsidRPr="00D155B8">
        <w:rPr>
          <w:rFonts w:ascii="仿宋" w:eastAsia="仿宋" w:hAnsi="仿宋" w:cs="仿宋"/>
          <w:sz w:val="32"/>
          <w:szCs w:val="32"/>
        </w:rPr>
        <w:t>3</w:t>
      </w:r>
      <w:r w:rsidRPr="00D155B8">
        <w:rPr>
          <w:rFonts w:ascii="仿宋" w:eastAsia="仿宋" w:hAnsi="仿宋" w:cs="仿宋" w:hint="eastAsia"/>
          <w:sz w:val="32"/>
          <w:szCs w:val="32"/>
        </w:rPr>
        <w:t>号），退役复学学生可以选择在入伍前原专业学习也可以选择转入其他专业。</w:t>
      </w:r>
    </w:p>
    <w:p w:rsidR="006B21FE" w:rsidRPr="00D155B8" w:rsidRDefault="006B21FE" w:rsidP="00AC11C2">
      <w:pPr>
        <w:widowControl/>
        <w:shd w:val="clear" w:color="auto" w:fill="FFFFFF"/>
        <w:topLinePunct/>
        <w:spacing w:line="54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6.</w:t>
      </w:r>
      <w:r w:rsidRPr="00D155B8">
        <w:rPr>
          <w:rFonts w:ascii="仿宋" w:eastAsia="仿宋" w:hAnsi="仿宋" w:cs="仿宋" w:hint="eastAsia"/>
          <w:sz w:val="32"/>
          <w:szCs w:val="32"/>
        </w:rPr>
        <w:t>休学创业的学生，经个人申请、学校批准可以转入与自主创业相关专业学习。</w:t>
      </w:r>
    </w:p>
    <w:p w:rsidR="006B21FE" w:rsidRPr="00D155B8" w:rsidRDefault="006B21FE" w:rsidP="00AC11C2">
      <w:pPr>
        <w:spacing w:beforeLines="50" w:afterLines="50" w:line="540" w:lineRule="exact"/>
        <w:ind w:leftChars="-100" w:left="-211" w:right="-57" w:firstLineChars="200" w:firstLine="641"/>
        <w:rPr>
          <w:rFonts w:ascii="黑体" w:eastAsia="黑体" w:hAnsi="黑体" w:cs="黑体"/>
          <w:bCs/>
          <w:sz w:val="32"/>
          <w:szCs w:val="32"/>
        </w:rPr>
      </w:pPr>
      <w:r w:rsidRPr="00D155B8">
        <w:rPr>
          <w:rFonts w:ascii="黑体" w:eastAsia="黑体" w:hAnsi="黑体" w:cs="黑体" w:hint="eastAsia"/>
          <w:bCs/>
          <w:sz w:val="32"/>
          <w:szCs w:val="32"/>
        </w:rPr>
        <w:t>四、转专业工作的实施要点</w:t>
      </w:r>
    </w:p>
    <w:p w:rsidR="006B21FE" w:rsidRPr="00D155B8" w:rsidRDefault="006B21FE" w:rsidP="00AC11C2">
      <w:pPr>
        <w:spacing w:line="540" w:lineRule="exact"/>
        <w:ind w:leftChars="-100" w:left="-211" w:right="-57" w:firstLineChars="200" w:firstLine="644"/>
        <w:rPr>
          <w:rFonts w:ascii="楷体" w:eastAsia="楷体" w:hAnsi="楷体" w:cs="楷体"/>
          <w:b/>
          <w:bCs/>
          <w:sz w:val="32"/>
          <w:szCs w:val="32"/>
        </w:rPr>
      </w:pPr>
      <w:r w:rsidRPr="00D155B8">
        <w:rPr>
          <w:rFonts w:ascii="楷体" w:eastAsia="楷体" w:hAnsi="楷体" w:cs="楷体" w:hint="eastAsia"/>
          <w:b/>
          <w:bCs/>
          <w:sz w:val="32"/>
          <w:szCs w:val="32"/>
        </w:rPr>
        <w:t>（一）第一类学生转专业工作的实施要点</w:t>
      </w:r>
    </w:p>
    <w:p w:rsidR="006B21FE" w:rsidRPr="00D155B8" w:rsidRDefault="006B21FE" w:rsidP="00AC11C2">
      <w:pPr>
        <w:spacing w:line="54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1.</w:t>
      </w:r>
      <w:r w:rsidRPr="00D155B8">
        <w:rPr>
          <w:rFonts w:ascii="仿宋" w:eastAsia="仿宋" w:hAnsi="仿宋" w:cs="仿宋" w:hint="eastAsia"/>
          <w:sz w:val="32"/>
          <w:szCs w:val="32"/>
        </w:rPr>
        <w:t>各学院根据各专业办学条件，确定当年各专业可接收集中申请转专业人数，报教学管理部统一发布。</w:t>
      </w:r>
    </w:p>
    <w:p w:rsidR="006B21FE" w:rsidRPr="00D155B8" w:rsidRDefault="006B21FE" w:rsidP="00AC11C2">
      <w:pPr>
        <w:spacing w:line="54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2.</w:t>
      </w:r>
      <w:r w:rsidRPr="00D155B8">
        <w:rPr>
          <w:rFonts w:ascii="仿宋" w:eastAsia="仿宋" w:hAnsi="仿宋" w:cs="仿宋" w:hint="eastAsia"/>
          <w:sz w:val="32"/>
          <w:szCs w:val="32"/>
        </w:rPr>
        <w:t>符合条件的申请者，向所在学院提交转专业申请及相关证明材料，各学院汇总后提交至教学管理部。</w:t>
      </w:r>
    </w:p>
    <w:p w:rsidR="006B21FE" w:rsidRPr="00D155B8" w:rsidRDefault="006B21FE" w:rsidP="00AC11C2">
      <w:pPr>
        <w:spacing w:line="54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3.</w:t>
      </w:r>
      <w:r w:rsidRPr="00D155B8">
        <w:rPr>
          <w:rFonts w:ascii="仿宋" w:eastAsia="仿宋" w:hAnsi="仿宋" w:cs="仿宋" w:hint="eastAsia"/>
          <w:sz w:val="32"/>
          <w:szCs w:val="32"/>
        </w:rPr>
        <w:t>如果申请转入某专业学生数少于该专业可接收的学生数时，经校长办公会议审批，可直接转入该专业学习。</w:t>
      </w:r>
    </w:p>
    <w:p w:rsidR="006B21FE" w:rsidRPr="00D155B8" w:rsidRDefault="006B21FE" w:rsidP="00AC11C2">
      <w:pPr>
        <w:spacing w:line="54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4.</w:t>
      </w:r>
      <w:r w:rsidRPr="00D155B8">
        <w:rPr>
          <w:rFonts w:ascii="仿宋" w:eastAsia="仿宋" w:hAnsi="仿宋" w:cs="仿宋" w:hint="eastAsia"/>
          <w:sz w:val="32"/>
          <w:szCs w:val="32"/>
        </w:rPr>
        <w:t>如果申请转入某专业学生数超过该专业可接收的学生数时，由学校组织考试，考试课程包括《大学英语》、《高等数学》和《专业综合》</w:t>
      </w:r>
      <w:r w:rsidRPr="00D155B8">
        <w:rPr>
          <w:rFonts w:ascii="仿宋" w:eastAsia="仿宋" w:hAnsi="仿宋" w:cs="仿宋"/>
          <w:sz w:val="32"/>
          <w:szCs w:val="32"/>
        </w:rPr>
        <w:t>(</w:t>
      </w:r>
      <w:r w:rsidRPr="00D155B8">
        <w:rPr>
          <w:rFonts w:ascii="仿宋" w:eastAsia="仿宋" w:hAnsi="仿宋" w:cs="仿宋" w:hint="eastAsia"/>
          <w:sz w:val="32"/>
          <w:szCs w:val="32"/>
        </w:rPr>
        <w:t>其中艺术类考试课程只包括《大学英语》和《专业综合》</w:t>
      </w:r>
      <w:r w:rsidRPr="00D155B8">
        <w:rPr>
          <w:rFonts w:ascii="仿宋" w:eastAsia="仿宋" w:hAnsi="仿宋" w:cs="仿宋"/>
          <w:sz w:val="32"/>
          <w:szCs w:val="32"/>
        </w:rPr>
        <w:t>)</w:t>
      </w:r>
      <w:r w:rsidRPr="00D155B8">
        <w:rPr>
          <w:rFonts w:ascii="仿宋" w:eastAsia="仿宋" w:hAnsi="仿宋" w:cs="仿宋" w:hint="eastAsia"/>
          <w:sz w:val="32"/>
          <w:szCs w:val="32"/>
        </w:rPr>
        <w:t>，根据成绩排名，择优录取学生。</w:t>
      </w:r>
    </w:p>
    <w:p w:rsidR="006B21FE" w:rsidRPr="00D155B8" w:rsidRDefault="006B21FE" w:rsidP="00AC11C2">
      <w:pPr>
        <w:spacing w:line="54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5.</w:t>
      </w:r>
      <w:r w:rsidRPr="00D155B8">
        <w:rPr>
          <w:rFonts w:ascii="仿宋" w:eastAsia="仿宋" w:hAnsi="仿宋" w:cs="仿宋" w:hint="eastAsia"/>
          <w:sz w:val="32"/>
          <w:szCs w:val="32"/>
        </w:rPr>
        <w:t>成功转专业学生，下一学年初可转入申请专业学习。</w:t>
      </w:r>
    </w:p>
    <w:p w:rsidR="006B21FE" w:rsidRPr="00D155B8" w:rsidRDefault="006B21FE" w:rsidP="00AC11C2">
      <w:pPr>
        <w:spacing w:line="54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6.</w:t>
      </w:r>
      <w:r w:rsidRPr="00D155B8">
        <w:rPr>
          <w:rFonts w:ascii="仿宋" w:eastAsia="仿宋" w:hAnsi="仿宋" w:cs="仿宋" w:hint="eastAsia"/>
          <w:sz w:val="32"/>
          <w:szCs w:val="32"/>
        </w:rPr>
        <w:t>转专业的学生在原专业取得的学分，由转入学院根据教学计划重新确认，转入专业教学计划外课程的学分均计入选修课学分，所缺转入专业的必修课或专业限选课必须补修，补修的课程按学分收费。与转入专业学分差距大于</w:t>
      </w:r>
      <w:r w:rsidRPr="00D155B8">
        <w:rPr>
          <w:rFonts w:ascii="仿宋" w:eastAsia="仿宋" w:hAnsi="仿宋" w:cs="仿宋"/>
          <w:sz w:val="32"/>
          <w:szCs w:val="32"/>
        </w:rPr>
        <w:t>15</w:t>
      </w:r>
      <w:r w:rsidRPr="00D155B8">
        <w:rPr>
          <w:rFonts w:ascii="仿宋" w:eastAsia="仿宋" w:hAnsi="仿宋" w:cs="仿宋" w:hint="eastAsia"/>
          <w:sz w:val="32"/>
          <w:szCs w:val="32"/>
        </w:rPr>
        <w:t>学分的学生需降至下一学年学习。</w:t>
      </w:r>
    </w:p>
    <w:p w:rsidR="006B21FE" w:rsidRPr="00D155B8" w:rsidRDefault="006B21FE" w:rsidP="00AC11C2">
      <w:pPr>
        <w:spacing w:line="560" w:lineRule="exact"/>
        <w:ind w:leftChars="-100" w:left="-211" w:right="-57" w:firstLineChars="200" w:firstLine="644"/>
        <w:rPr>
          <w:rFonts w:ascii="楷体" w:eastAsia="楷体" w:hAnsi="楷体" w:cs="楷体"/>
          <w:b/>
          <w:bCs/>
          <w:sz w:val="32"/>
          <w:szCs w:val="32"/>
        </w:rPr>
      </w:pPr>
      <w:r w:rsidRPr="00D155B8">
        <w:rPr>
          <w:rFonts w:ascii="楷体" w:eastAsia="楷体" w:hAnsi="楷体" w:cs="楷体" w:hint="eastAsia"/>
          <w:b/>
          <w:bCs/>
          <w:sz w:val="32"/>
          <w:szCs w:val="32"/>
        </w:rPr>
        <w:lastRenderedPageBreak/>
        <w:t>（二）第二类学生转专业工作的实施要点</w:t>
      </w:r>
    </w:p>
    <w:p w:rsidR="006B21FE" w:rsidRPr="00D155B8" w:rsidRDefault="006B21FE" w:rsidP="00AC11C2">
      <w:pPr>
        <w:pStyle w:val="a3"/>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1.</w:t>
      </w:r>
      <w:r w:rsidRPr="00D155B8">
        <w:rPr>
          <w:rFonts w:ascii="仿宋" w:eastAsia="仿宋" w:hAnsi="仿宋" w:cs="仿宋" w:hint="eastAsia"/>
          <w:sz w:val="32"/>
          <w:szCs w:val="32"/>
        </w:rPr>
        <w:t>参加我校出国班并到与我校建立国际交流与合作关系的大学学习的学生，根据对接出国高校的专业要求，我校所修所有课程成绩必须全部合格。</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2.</w:t>
      </w:r>
      <w:r w:rsidRPr="00D155B8">
        <w:rPr>
          <w:rFonts w:ascii="仿宋" w:eastAsia="仿宋" w:hAnsi="仿宋" w:cs="仿宋" w:hint="eastAsia"/>
          <w:sz w:val="32"/>
          <w:szCs w:val="32"/>
        </w:rPr>
        <w:t>外语成绩达出国要求，并办理转到国外大学就读手续的学生，可提出转专业申请，并签署《转专业协议书》。</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3.</w:t>
      </w:r>
      <w:r w:rsidRPr="00D155B8">
        <w:rPr>
          <w:rFonts w:ascii="仿宋" w:eastAsia="仿宋" w:hAnsi="仿宋" w:cs="仿宋" w:hint="eastAsia"/>
          <w:sz w:val="32"/>
          <w:szCs w:val="32"/>
        </w:rPr>
        <w:t>上述申请转专业学生，经校长办公会议批准公示</w:t>
      </w:r>
      <w:r w:rsidRPr="00D155B8">
        <w:rPr>
          <w:rFonts w:ascii="仿宋" w:eastAsia="仿宋" w:hAnsi="仿宋" w:cs="仿宋"/>
          <w:sz w:val="32"/>
          <w:szCs w:val="32"/>
        </w:rPr>
        <w:t>5</w:t>
      </w:r>
      <w:r w:rsidRPr="00D155B8">
        <w:rPr>
          <w:rFonts w:ascii="仿宋" w:eastAsia="仿宋" w:hAnsi="仿宋" w:cs="仿宋" w:hint="eastAsia"/>
          <w:sz w:val="32"/>
          <w:szCs w:val="32"/>
        </w:rPr>
        <w:t>个工作日后，学籍转入申请专业。</w:t>
      </w:r>
    </w:p>
    <w:p w:rsidR="006B21FE" w:rsidRPr="00D155B8" w:rsidRDefault="006B21FE" w:rsidP="00AC11C2">
      <w:pPr>
        <w:spacing w:line="560" w:lineRule="exact"/>
        <w:ind w:leftChars="-100" w:left="-211" w:right="-57" w:firstLineChars="200" w:firstLine="644"/>
        <w:rPr>
          <w:rFonts w:ascii="楷体" w:eastAsia="楷体" w:hAnsi="楷体" w:cs="楷体"/>
          <w:b/>
          <w:bCs/>
          <w:sz w:val="32"/>
          <w:szCs w:val="32"/>
        </w:rPr>
      </w:pPr>
      <w:r w:rsidRPr="00D155B8">
        <w:rPr>
          <w:rFonts w:ascii="楷体" w:eastAsia="楷体" w:hAnsi="楷体" w:cs="楷体" w:hint="eastAsia"/>
          <w:b/>
          <w:bCs/>
          <w:sz w:val="32"/>
          <w:szCs w:val="32"/>
        </w:rPr>
        <w:t>（三）第三类学生转专业工作的实施要点</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hint="eastAsia"/>
          <w:sz w:val="32"/>
          <w:szCs w:val="32"/>
        </w:rPr>
        <w:t>凡符合第三类特殊情况的学生，由学生本人即时提交申请和相关证明材料，经所在学院审核，报教学管理部，经校长办公会议批准后转入申请专业。</w:t>
      </w:r>
    </w:p>
    <w:p w:rsidR="006B21FE" w:rsidRPr="00D155B8" w:rsidRDefault="006B21FE" w:rsidP="00AC11C2">
      <w:pPr>
        <w:spacing w:beforeLines="50" w:afterLines="50" w:line="560" w:lineRule="exact"/>
        <w:ind w:leftChars="-100" w:left="-211" w:right="-57" w:firstLineChars="200" w:firstLine="641"/>
        <w:rPr>
          <w:rFonts w:ascii="黑体" w:eastAsia="黑体" w:hAnsi="黑体" w:cs="黑体"/>
          <w:bCs/>
          <w:sz w:val="32"/>
          <w:szCs w:val="32"/>
        </w:rPr>
      </w:pPr>
      <w:r w:rsidRPr="00D155B8">
        <w:rPr>
          <w:rFonts w:ascii="黑体" w:eastAsia="黑体" w:hAnsi="黑体" w:cs="黑体" w:hint="eastAsia"/>
          <w:bCs/>
          <w:sz w:val="32"/>
          <w:szCs w:val="32"/>
        </w:rPr>
        <w:t>五、学生有下列情形之一者，学校不予批准转专业</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1.</w:t>
      </w:r>
      <w:r w:rsidRPr="00D155B8">
        <w:rPr>
          <w:rFonts w:ascii="仿宋" w:eastAsia="仿宋" w:hAnsi="仿宋" w:cs="仿宋" w:hint="eastAsia"/>
          <w:sz w:val="32"/>
          <w:szCs w:val="32"/>
        </w:rPr>
        <w:t>已申请转专业一次，第二次申请转专业的；</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2.</w:t>
      </w:r>
      <w:r w:rsidRPr="00D155B8">
        <w:rPr>
          <w:rFonts w:ascii="仿宋" w:eastAsia="仿宋" w:hAnsi="仿宋" w:cs="仿宋" w:hint="eastAsia"/>
          <w:sz w:val="32"/>
          <w:szCs w:val="32"/>
        </w:rPr>
        <w:t>未报到入学、未注册取得学籍或休学期间的；</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3.</w:t>
      </w:r>
      <w:r w:rsidRPr="00D155B8">
        <w:rPr>
          <w:rFonts w:ascii="仿宋" w:eastAsia="仿宋" w:hAnsi="仿宋" w:cs="仿宋" w:hint="eastAsia"/>
          <w:sz w:val="32"/>
          <w:szCs w:val="32"/>
        </w:rPr>
        <w:t>入学未满一学期或者毕业前一年的；</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4.</w:t>
      </w:r>
      <w:r w:rsidRPr="00D155B8">
        <w:rPr>
          <w:rFonts w:ascii="仿宋" w:eastAsia="仿宋" w:hAnsi="仿宋" w:cs="仿宋" w:hint="eastAsia"/>
          <w:sz w:val="32"/>
          <w:szCs w:val="32"/>
        </w:rPr>
        <w:t>艺术类、体育类、普通类三者之间跨类别的；</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5.</w:t>
      </w:r>
      <w:r w:rsidRPr="00D155B8">
        <w:rPr>
          <w:rFonts w:ascii="仿宋" w:eastAsia="仿宋" w:hAnsi="仿宋" w:cs="仿宋" w:hint="eastAsia"/>
          <w:sz w:val="32"/>
          <w:szCs w:val="32"/>
        </w:rPr>
        <w:t>部、省招生主管部门和学校在招生时明确规定不能转专业的；</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6.</w:t>
      </w:r>
      <w:r w:rsidRPr="00D155B8">
        <w:rPr>
          <w:rFonts w:ascii="仿宋" w:eastAsia="仿宋" w:hAnsi="仿宋" w:cs="仿宋" w:hint="eastAsia"/>
          <w:sz w:val="32"/>
          <w:szCs w:val="32"/>
        </w:rPr>
        <w:t>成人学生。</w:t>
      </w:r>
    </w:p>
    <w:p w:rsidR="006B21FE" w:rsidRPr="00D155B8" w:rsidRDefault="006B21FE" w:rsidP="00AC11C2">
      <w:pPr>
        <w:spacing w:beforeLines="50" w:afterLines="50" w:line="560" w:lineRule="exact"/>
        <w:ind w:leftChars="-100" w:left="-211" w:right="-57" w:firstLineChars="200" w:firstLine="641"/>
        <w:rPr>
          <w:rFonts w:ascii="黑体" w:eastAsia="黑体" w:hAnsi="黑体" w:cs="黑体"/>
          <w:bCs/>
          <w:sz w:val="32"/>
          <w:szCs w:val="32"/>
        </w:rPr>
      </w:pPr>
      <w:r w:rsidRPr="00D155B8">
        <w:rPr>
          <w:rFonts w:ascii="黑体" w:eastAsia="黑体" w:hAnsi="黑体" w:cs="黑体" w:hint="eastAsia"/>
          <w:bCs/>
          <w:sz w:val="32"/>
          <w:szCs w:val="32"/>
        </w:rPr>
        <w:t>六、审批</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hint="eastAsia"/>
          <w:sz w:val="32"/>
          <w:szCs w:val="32"/>
        </w:rPr>
        <w:lastRenderedPageBreak/>
        <w:t>教学管理部将通过初审的拟转专业学生名单报校长办公会审议，批准后公示</w:t>
      </w:r>
      <w:r w:rsidRPr="00D155B8">
        <w:rPr>
          <w:rFonts w:ascii="仿宋" w:eastAsia="仿宋" w:hAnsi="仿宋" w:cs="仿宋"/>
          <w:sz w:val="32"/>
          <w:szCs w:val="32"/>
        </w:rPr>
        <w:t>5</w:t>
      </w:r>
      <w:r w:rsidRPr="00D155B8">
        <w:rPr>
          <w:rFonts w:ascii="仿宋" w:eastAsia="仿宋" w:hAnsi="仿宋" w:cs="仿宋" w:hint="eastAsia"/>
          <w:sz w:val="32"/>
          <w:szCs w:val="32"/>
        </w:rPr>
        <w:t>天。</w:t>
      </w:r>
    </w:p>
    <w:p w:rsidR="006B21FE" w:rsidRPr="00D155B8" w:rsidRDefault="006B21FE" w:rsidP="00AC11C2">
      <w:pPr>
        <w:spacing w:beforeLines="50" w:afterLines="50" w:line="560" w:lineRule="exact"/>
        <w:ind w:leftChars="-100" w:left="-211" w:right="-57" w:firstLineChars="200" w:firstLine="641"/>
        <w:rPr>
          <w:rFonts w:ascii="黑体" w:eastAsia="黑体" w:hAnsi="黑体" w:cs="黑体"/>
          <w:bCs/>
          <w:sz w:val="32"/>
          <w:szCs w:val="32"/>
        </w:rPr>
      </w:pPr>
      <w:r w:rsidRPr="00D155B8">
        <w:rPr>
          <w:rFonts w:ascii="黑体" w:eastAsia="黑体" w:hAnsi="黑体" w:cs="黑体" w:hint="eastAsia"/>
          <w:bCs/>
          <w:sz w:val="32"/>
          <w:szCs w:val="32"/>
        </w:rPr>
        <w:t>七、其他</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1.</w:t>
      </w:r>
      <w:r w:rsidRPr="00D155B8">
        <w:rPr>
          <w:rFonts w:ascii="仿宋" w:eastAsia="仿宋" w:hAnsi="仿宋" w:cs="仿宋" w:hint="eastAsia"/>
          <w:sz w:val="32"/>
          <w:szCs w:val="32"/>
        </w:rPr>
        <w:t>经公示无异议的学生，教学管理部负责办理转学籍手续，转入专业的二级学院负责选课手续，学生工作部负责协调办理学生宿舍和管理等其他方面手续。</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2.</w:t>
      </w:r>
      <w:r w:rsidRPr="00D155B8">
        <w:rPr>
          <w:rFonts w:ascii="仿宋" w:eastAsia="仿宋" w:hAnsi="仿宋" w:cs="仿宋" w:hint="eastAsia"/>
          <w:sz w:val="32"/>
          <w:szCs w:val="32"/>
        </w:rPr>
        <w:t>学生转专业后，从转入新专业起，按照新转入专业的学费标准收取学费。</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3.</w:t>
      </w:r>
      <w:r w:rsidRPr="00D155B8">
        <w:rPr>
          <w:rFonts w:ascii="仿宋" w:eastAsia="仿宋" w:hAnsi="仿宋" w:cs="仿宋" w:hint="eastAsia"/>
          <w:sz w:val="32"/>
          <w:szCs w:val="32"/>
        </w:rPr>
        <w:t>本方案与上级部门发布相关冲突，以上级部门发布文件为准。</w:t>
      </w:r>
    </w:p>
    <w:p w:rsidR="006B21FE" w:rsidRPr="00D155B8" w:rsidRDefault="006B21FE" w:rsidP="00AC11C2">
      <w:pPr>
        <w:spacing w:line="560" w:lineRule="exact"/>
        <w:ind w:leftChars="-100" w:left="-211" w:right="-57" w:firstLineChars="200" w:firstLine="641"/>
        <w:rPr>
          <w:rFonts w:ascii="仿宋" w:eastAsia="仿宋" w:hAnsi="仿宋" w:cs="仿宋"/>
          <w:sz w:val="32"/>
          <w:szCs w:val="32"/>
        </w:rPr>
      </w:pPr>
      <w:r w:rsidRPr="00D155B8">
        <w:rPr>
          <w:rFonts w:ascii="仿宋" w:eastAsia="仿宋" w:hAnsi="仿宋" w:cs="仿宋"/>
          <w:sz w:val="32"/>
          <w:szCs w:val="32"/>
        </w:rPr>
        <w:t>4.</w:t>
      </w:r>
      <w:r w:rsidRPr="00D155B8">
        <w:rPr>
          <w:rFonts w:ascii="仿宋" w:eastAsia="仿宋" w:hAnsi="仿宋" w:cs="仿宋" w:hint="eastAsia"/>
          <w:sz w:val="32"/>
          <w:szCs w:val="32"/>
        </w:rPr>
        <w:t>本办法自颁布之日起执行，由转专业工作领导小组负责解释。</w:t>
      </w:r>
    </w:p>
    <w:p w:rsidR="006B21FE" w:rsidRPr="00D155B8" w:rsidRDefault="006B21FE" w:rsidP="00AC11C2">
      <w:pPr>
        <w:spacing w:line="560" w:lineRule="exact"/>
        <w:ind w:leftChars="-100" w:left="-211" w:right="-57" w:firstLineChars="200" w:firstLine="641"/>
        <w:jc w:val="right"/>
        <w:rPr>
          <w:rFonts w:ascii="仿宋" w:eastAsia="仿宋" w:hAnsi="仿宋" w:cs="仿宋"/>
          <w:color w:val="FF0000"/>
          <w:kern w:val="0"/>
          <w:sz w:val="32"/>
          <w:szCs w:val="32"/>
        </w:rPr>
      </w:pPr>
    </w:p>
    <w:p w:rsidR="006B21FE" w:rsidRPr="00D155B8" w:rsidRDefault="006B21FE">
      <w:pPr>
        <w:wordWrap w:val="0"/>
        <w:spacing w:line="520" w:lineRule="exact"/>
        <w:jc w:val="right"/>
        <w:rPr>
          <w:rFonts w:ascii="仿宋" w:eastAsia="仿宋" w:hAnsi="仿宋" w:cs="仿宋"/>
          <w:kern w:val="0"/>
          <w:sz w:val="32"/>
          <w:szCs w:val="32"/>
        </w:rPr>
      </w:pPr>
      <w:r w:rsidRPr="00D155B8">
        <w:rPr>
          <w:rFonts w:ascii="仿宋" w:eastAsia="仿宋" w:hAnsi="仿宋" w:cs="仿宋" w:hint="eastAsia"/>
          <w:kern w:val="0"/>
          <w:sz w:val="32"/>
          <w:szCs w:val="32"/>
        </w:rPr>
        <w:t>沈阳工学院</w:t>
      </w:r>
      <w:r w:rsidRPr="00D155B8">
        <w:rPr>
          <w:rFonts w:ascii="仿宋" w:eastAsia="仿宋" w:hAnsi="仿宋" w:cs="仿宋"/>
          <w:kern w:val="0"/>
          <w:sz w:val="32"/>
          <w:szCs w:val="32"/>
        </w:rPr>
        <w:t xml:space="preserve">       </w:t>
      </w:r>
    </w:p>
    <w:p w:rsidR="006B21FE" w:rsidRDefault="006B21FE">
      <w:pPr>
        <w:wordWrap w:val="0"/>
        <w:spacing w:line="520" w:lineRule="exact"/>
        <w:jc w:val="right"/>
        <w:rPr>
          <w:rFonts w:ascii="仿宋" w:eastAsia="仿宋" w:hAnsi="仿宋" w:cs="仿宋"/>
          <w:kern w:val="0"/>
          <w:sz w:val="32"/>
          <w:szCs w:val="32"/>
        </w:rPr>
      </w:pPr>
      <w:r w:rsidRPr="00D155B8">
        <w:rPr>
          <w:rFonts w:ascii="仿宋" w:eastAsia="仿宋" w:hAnsi="仿宋" w:cs="仿宋"/>
          <w:kern w:val="0"/>
          <w:sz w:val="32"/>
          <w:szCs w:val="32"/>
        </w:rPr>
        <w:t>2017</w:t>
      </w:r>
      <w:r w:rsidRPr="00D155B8">
        <w:rPr>
          <w:rFonts w:ascii="仿宋" w:eastAsia="仿宋" w:hAnsi="仿宋" w:cs="仿宋" w:hint="eastAsia"/>
          <w:kern w:val="0"/>
          <w:sz w:val="32"/>
          <w:szCs w:val="32"/>
        </w:rPr>
        <w:t>年</w:t>
      </w:r>
      <w:r w:rsidRPr="00D155B8">
        <w:rPr>
          <w:rFonts w:ascii="仿宋" w:eastAsia="仿宋" w:hAnsi="仿宋" w:cs="仿宋"/>
          <w:kern w:val="0"/>
          <w:sz w:val="32"/>
          <w:szCs w:val="32"/>
        </w:rPr>
        <w:t>7</w:t>
      </w:r>
      <w:r w:rsidRPr="00D155B8">
        <w:rPr>
          <w:rFonts w:ascii="仿宋" w:eastAsia="仿宋" w:hAnsi="仿宋" w:cs="仿宋" w:hint="eastAsia"/>
          <w:kern w:val="0"/>
          <w:sz w:val="32"/>
          <w:szCs w:val="32"/>
        </w:rPr>
        <w:t>月</w:t>
      </w:r>
      <w:r w:rsidRPr="00D155B8">
        <w:rPr>
          <w:rFonts w:ascii="仿宋" w:eastAsia="仿宋" w:hAnsi="仿宋" w:cs="仿宋"/>
          <w:kern w:val="0"/>
          <w:sz w:val="32"/>
          <w:szCs w:val="32"/>
        </w:rPr>
        <w:t>11</w:t>
      </w:r>
      <w:r w:rsidRPr="00D155B8">
        <w:rPr>
          <w:rFonts w:ascii="仿宋" w:eastAsia="仿宋" w:hAnsi="仿宋" w:cs="仿宋" w:hint="eastAsia"/>
          <w:kern w:val="0"/>
          <w:sz w:val="32"/>
          <w:szCs w:val="32"/>
        </w:rPr>
        <w:t>日</w:t>
      </w:r>
      <w:r>
        <w:rPr>
          <w:rFonts w:ascii="仿宋" w:eastAsia="仿宋" w:hAnsi="仿宋" w:cs="仿宋"/>
          <w:kern w:val="0"/>
          <w:sz w:val="32"/>
          <w:szCs w:val="32"/>
        </w:rPr>
        <w:t xml:space="preserve">    </w:t>
      </w:r>
    </w:p>
    <w:p w:rsidR="006B21FE" w:rsidRDefault="006B21FE">
      <w:pPr>
        <w:spacing w:line="520" w:lineRule="exact"/>
        <w:rPr>
          <w:rFonts w:ascii="仿宋_GB2312" w:eastAsia="仿宋_GB2312"/>
          <w:b/>
          <w:sz w:val="30"/>
          <w:szCs w:val="30"/>
          <w:u w:val="single"/>
        </w:rPr>
      </w:pPr>
    </w:p>
    <w:p w:rsidR="006B21FE" w:rsidRDefault="006B21FE">
      <w:pPr>
        <w:spacing w:line="520" w:lineRule="exact"/>
        <w:rPr>
          <w:rFonts w:ascii="仿宋_GB2312" w:eastAsia="仿宋_GB2312"/>
          <w:b/>
          <w:sz w:val="30"/>
          <w:szCs w:val="30"/>
          <w:u w:val="single"/>
        </w:rPr>
      </w:pPr>
    </w:p>
    <w:p w:rsidR="006B21FE" w:rsidRDefault="006B21FE">
      <w:pPr>
        <w:spacing w:line="520" w:lineRule="exact"/>
        <w:rPr>
          <w:rFonts w:ascii="仿宋_GB2312" w:eastAsia="仿宋_GB2312"/>
          <w:b/>
          <w:sz w:val="30"/>
          <w:szCs w:val="30"/>
          <w:u w:val="single"/>
        </w:rPr>
      </w:pPr>
      <w:bookmarkStart w:id="0" w:name="_GoBack"/>
      <w:bookmarkEnd w:id="0"/>
    </w:p>
    <w:sectPr w:rsidR="006B21FE" w:rsidSect="0036552C">
      <w:headerReference w:type="default" r:id="rId7"/>
      <w:footerReference w:type="default" r:id="rId8"/>
      <w:pgSz w:w="11906" w:h="16838"/>
      <w:pgMar w:top="2098" w:right="1474" w:bottom="1984" w:left="1588" w:header="851" w:footer="1587" w:gutter="0"/>
      <w:pgNumType w:fmt="numberInDash"/>
      <w:cols w:space="0"/>
      <w:docGrid w:type="linesAndChars" w:linePitch="318"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3AD" w:rsidRDefault="000313AD" w:rsidP="0036552C">
      <w:r>
        <w:separator/>
      </w:r>
    </w:p>
  </w:endnote>
  <w:endnote w:type="continuationSeparator" w:id="0">
    <w:p w:rsidR="000313AD" w:rsidRDefault="000313AD" w:rsidP="00365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FE" w:rsidRDefault="008F4139">
    <w:pPr>
      <w:pStyle w:val="a4"/>
      <w:jc w:val="center"/>
    </w:pPr>
    <w:r>
      <w:rPr>
        <w:rFonts w:ascii="宋体" w:hAnsi="宋体" w:cs="宋体"/>
        <w:sz w:val="28"/>
        <w:szCs w:val="28"/>
      </w:rPr>
      <w:fldChar w:fldCharType="begin"/>
    </w:r>
    <w:r w:rsidR="006B21FE">
      <w:rPr>
        <w:rFonts w:ascii="宋体" w:hAnsi="宋体" w:cs="宋体"/>
        <w:sz w:val="28"/>
        <w:szCs w:val="28"/>
      </w:rPr>
      <w:instrText xml:space="preserve"> PAGE  \* MERGEFORMAT </w:instrText>
    </w:r>
    <w:r>
      <w:rPr>
        <w:rFonts w:ascii="宋体" w:hAnsi="宋体" w:cs="宋体"/>
        <w:sz w:val="28"/>
        <w:szCs w:val="28"/>
      </w:rPr>
      <w:fldChar w:fldCharType="separate"/>
    </w:r>
    <w:r w:rsidR="00AC11C2">
      <w:rPr>
        <w:rFonts w:ascii="宋体" w:hAnsi="宋体" w:cs="宋体"/>
        <w:noProof/>
        <w:sz w:val="28"/>
        <w:szCs w:val="28"/>
      </w:rPr>
      <w:t>- 5 -</w:t>
    </w:r>
    <w:r>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3AD" w:rsidRDefault="000313AD" w:rsidP="0036552C">
      <w:r>
        <w:separator/>
      </w:r>
    </w:p>
  </w:footnote>
  <w:footnote w:type="continuationSeparator" w:id="0">
    <w:p w:rsidR="000313AD" w:rsidRDefault="000313AD" w:rsidP="00365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FE" w:rsidRDefault="006B21F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D9B9F"/>
    <w:multiLevelType w:val="singleLevel"/>
    <w:tmpl w:val="58FD9B9F"/>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HorizontalSpacing w:val="211"/>
  <w:drawingGridVerticalSpacing w:val="159"/>
  <w:displayVerticalDrawingGridEvery w:val="2"/>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F93C02"/>
    <w:rsid w:val="000313AD"/>
    <w:rsid w:val="00073AEC"/>
    <w:rsid w:val="0016123B"/>
    <w:rsid w:val="002A47D4"/>
    <w:rsid w:val="0036552C"/>
    <w:rsid w:val="003D557F"/>
    <w:rsid w:val="003D7E65"/>
    <w:rsid w:val="00515093"/>
    <w:rsid w:val="00571284"/>
    <w:rsid w:val="006B21FE"/>
    <w:rsid w:val="00745F78"/>
    <w:rsid w:val="00892721"/>
    <w:rsid w:val="008F1865"/>
    <w:rsid w:val="008F4139"/>
    <w:rsid w:val="00941A6E"/>
    <w:rsid w:val="00A623B8"/>
    <w:rsid w:val="00A929A6"/>
    <w:rsid w:val="00AC11C2"/>
    <w:rsid w:val="00BA7585"/>
    <w:rsid w:val="00C71FA1"/>
    <w:rsid w:val="00C869D3"/>
    <w:rsid w:val="00D155B8"/>
    <w:rsid w:val="00E00F4E"/>
    <w:rsid w:val="00E1406F"/>
    <w:rsid w:val="00E50DC7"/>
    <w:rsid w:val="00E512A1"/>
    <w:rsid w:val="00F214DB"/>
    <w:rsid w:val="00F43833"/>
    <w:rsid w:val="00F947E2"/>
    <w:rsid w:val="02AE0938"/>
    <w:rsid w:val="07716988"/>
    <w:rsid w:val="13640020"/>
    <w:rsid w:val="1CCF3D72"/>
    <w:rsid w:val="21C62800"/>
    <w:rsid w:val="23917309"/>
    <w:rsid w:val="331F3C8D"/>
    <w:rsid w:val="3A0B761F"/>
    <w:rsid w:val="3FF93C02"/>
    <w:rsid w:val="43D624EB"/>
    <w:rsid w:val="45D74CA8"/>
    <w:rsid w:val="4E6840E4"/>
    <w:rsid w:val="61BD565D"/>
    <w:rsid w:val="621C0850"/>
    <w:rsid w:val="713F4ED0"/>
    <w:rsid w:val="742359D5"/>
    <w:rsid w:val="75815461"/>
    <w:rsid w:val="7BC905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2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36552C"/>
    <w:pPr>
      <w:jc w:val="left"/>
    </w:pPr>
  </w:style>
  <w:style w:type="character" w:customStyle="1" w:styleId="Char">
    <w:name w:val="批注文字 Char"/>
    <w:basedOn w:val="a0"/>
    <w:link w:val="a3"/>
    <w:uiPriority w:val="99"/>
    <w:semiHidden/>
    <w:rsid w:val="00FF21A4"/>
    <w:rPr>
      <w:rFonts w:ascii="Calibri" w:hAnsi="Calibri"/>
      <w:szCs w:val="24"/>
    </w:rPr>
  </w:style>
  <w:style w:type="paragraph" w:styleId="a4">
    <w:name w:val="footer"/>
    <w:basedOn w:val="a"/>
    <w:link w:val="Char0"/>
    <w:uiPriority w:val="99"/>
    <w:rsid w:val="003655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1A4"/>
    <w:rPr>
      <w:rFonts w:ascii="Calibri" w:hAnsi="Calibri"/>
      <w:sz w:val="18"/>
      <w:szCs w:val="18"/>
    </w:rPr>
  </w:style>
  <w:style w:type="paragraph" w:styleId="a5">
    <w:name w:val="header"/>
    <w:basedOn w:val="a"/>
    <w:link w:val="Char1"/>
    <w:uiPriority w:val="99"/>
    <w:rsid w:val="0036552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F21A4"/>
    <w:rPr>
      <w:rFonts w:ascii="Calibri" w:hAnsi="Calibri"/>
      <w:sz w:val="18"/>
      <w:szCs w:val="18"/>
    </w:rPr>
  </w:style>
  <w:style w:type="character" w:styleId="a6">
    <w:name w:val="page number"/>
    <w:basedOn w:val="a0"/>
    <w:uiPriority w:val="99"/>
    <w:rsid w:val="0036552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zixiang</dc:creator>
  <cp:keywords/>
  <dc:description/>
  <cp:lastModifiedBy>Windows</cp:lastModifiedBy>
  <cp:revision>10</cp:revision>
  <cp:lastPrinted>2017-04-13T07:23:00Z</cp:lastPrinted>
  <dcterms:created xsi:type="dcterms:W3CDTF">2016-11-24T01:32:00Z</dcterms:created>
  <dcterms:modified xsi:type="dcterms:W3CDTF">2017-08-28T05:42:00Z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